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A210" w14:textId="77777777" w:rsidR="00E3744B" w:rsidRPr="00E3744B" w:rsidRDefault="00E3744B" w:rsidP="00E3744B">
      <w:pPr>
        <w:shd w:val="clear" w:color="auto" w:fill="FFFFFF"/>
        <w:spacing w:after="0" w:line="240" w:lineRule="auto"/>
        <w:jc w:val="center"/>
        <w:rPr>
          <w:rFonts w:ascii="Times New Roman" w:eastAsia="Times New Roman" w:hAnsi="Times New Roman" w:cs="Times New Roman"/>
          <w:color w:val="333333"/>
          <w:kern w:val="0"/>
          <w14:ligatures w14:val="none"/>
        </w:rPr>
      </w:pPr>
      <w:r w:rsidRPr="00E3744B">
        <w:rPr>
          <w:rFonts w:ascii="Times New Roman" w:eastAsia="Times New Roman" w:hAnsi="Times New Roman" w:cs="Times New Roman"/>
          <w:color w:val="333333"/>
          <w:kern w:val="0"/>
          <w14:ligatures w14:val="none"/>
        </w:rPr>
        <w:t>Notice of Development of Rulemaking</w:t>
      </w:r>
    </w:p>
    <w:p w14:paraId="6A03FA7B" w14:textId="77777777" w:rsidR="00E3744B" w:rsidRPr="00E3744B" w:rsidRDefault="00E3744B" w:rsidP="00E3744B">
      <w:pPr>
        <w:spacing w:after="0" w:line="240" w:lineRule="auto"/>
        <w:rPr>
          <w:rFonts w:ascii="Times New Roman" w:eastAsia="Times New Roman" w:hAnsi="Times New Roman" w:cs="Times New Roman"/>
          <w:kern w:val="0"/>
          <w:sz w:val="24"/>
          <w:szCs w:val="24"/>
          <w14:ligatures w14:val="none"/>
        </w:rPr>
      </w:pPr>
    </w:p>
    <w:p w14:paraId="35AD2324" w14:textId="77777777" w:rsidR="00E3744B" w:rsidRPr="00E3744B" w:rsidRDefault="00000000" w:rsidP="00E3744B">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hyperlink r:id="rId4" w:tgtFrame="department" w:history="1">
        <w:r w:rsidR="00E3744B" w:rsidRPr="00E3744B">
          <w:rPr>
            <w:rFonts w:ascii="Times New Roman" w:eastAsia="Times New Roman" w:hAnsi="Times New Roman" w:cs="Times New Roman"/>
            <w:b/>
            <w:bCs/>
            <w:color w:val="2F3586"/>
            <w:kern w:val="0"/>
            <w:sz w:val="17"/>
            <w:szCs w:val="17"/>
            <w:u w:val="single"/>
            <w14:ligatures w14:val="none"/>
          </w:rPr>
          <w:t>DEPARTMENT OF STATE</w:t>
        </w:r>
      </w:hyperlink>
      <w:r w:rsidR="00E3744B" w:rsidRPr="00E3744B">
        <w:rPr>
          <w:rFonts w:ascii="Times New Roman" w:eastAsia="Times New Roman" w:hAnsi="Times New Roman" w:cs="Times New Roman"/>
          <w:b/>
          <w:bCs/>
          <w:color w:val="333333"/>
          <w:kern w:val="0"/>
          <w:sz w:val="20"/>
          <w:szCs w:val="20"/>
          <w14:ligatures w14:val="none"/>
        </w:rPr>
        <w:br/>
      </w:r>
      <w:hyperlink r:id="rId5" w:tgtFrame="organization" w:history="1">
        <w:r w:rsidR="00E3744B" w:rsidRPr="00E3744B">
          <w:rPr>
            <w:rFonts w:ascii="Times New Roman" w:eastAsia="Times New Roman" w:hAnsi="Times New Roman" w:cs="Times New Roman"/>
            <w:b/>
            <w:bCs/>
            <w:color w:val="2F3586"/>
            <w:kern w:val="0"/>
            <w:sz w:val="17"/>
            <w:szCs w:val="17"/>
            <w:u w:val="single"/>
            <w14:ligatures w14:val="none"/>
          </w:rPr>
          <w:t>Division of Elections</w:t>
        </w:r>
      </w:hyperlink>
    </w:p>
    <w:p w14:paraId="4E29E97A" w14:textId="7DE2DA8E" w:rsidR="00E3744B" w:rsidRPr="00E3744B" w:rsidRDefault="00E3744B" w:rsidP="00E3744B">
      <w:pPr>
        <w:shd w:val="clear" w:color="auto" w:fill="FFFFFF"/>
        <w:spacing w:after="0" w:line="260" w:lineRule="atLeast"/>
        <w:rPr>
          <w:rFonts w:ascii="Times New Roman" w:eastAsia="Times New Roman" w:hAnsi="Times New Roman" w:cs="Times New Roman"/>
          <w:color w:val="333333"/>
          <w:kern w:val="0"/>
          <w:sz w:val="20"/>
          <w:szCs w:val="20"/>
          <w14:ligatures w14:val="none"/>
        </w:rPr>
      </w:pPr>
      <w:r w:rsidRPr="00E3744B">
        <w:rPr>
          <w:rFonts w:ascii="Times New Roman" w:eastAsia="Times New Roman" w:hAnsi="Times New Roman" w:cs="Times New Roman"/>
          <w:color w:val="333333"/>
          <w:kern w:val="0"/>
          <w:sz w:val="20"/>
          <w:szCs w:val="20"/>
          <w14:ligatures w14:val="none"/>
        </w:rPr>
        <w:t>RULE NO.: RULE TITLE:</w:t>
      </w:r>
      <w:r w:rsidRPr="00E3744B">
        <w:rPr>
          <w:rFonts w:ascii="Times New Roman" w:eastAsia="Times New Roman" w:hAnsi="Times New Roman" w:cs="Times New Roman"/>
          <w:color w:val="333333"/>
          <w:kern w:val="0"/>
          <w:sz w:val="20"/>
          <w:szCs w:val="20"/>
          <w14:ligatures w14:val="none"/>
        </w:rPr>
        <w:br/>
      </w:r>
      <w:hyperlink r:id="rId6" w:tgtFrame="ruleNo" w:history="1">
        <w:r w:rsidRPr="00E3744B">
          <w:rPr>
            <w:rFonts w:ascii="Times New Roman" w:eastAsia="Times New Roman" w:hAnsi="Times New Roman" w:cs="Times New Roman"/>
            <w:color w:val="2F3586"/>
            <w:kern w:val="0"/>
            <w:sz w:val="17"/>
            <w:szCs w:val="17"/>
            <w:u w:val="single"/>
            <w14:ligatures w14:val="none"/>
          </w:rPr>
          <w:t>1S-2.040</w:t>
        </w:r>
      </w:hyperlink>
      <w:r w:rsidRPr="00E3744B">
        <w:rPr>
          <w:rFonts w:ascii="Times New Roman" w:eastAsia="Times New Roman" w:hAnsi="Times New Roman" w:cs="Times New Roman"/>
          <w:color w:val="333333"/>
          <w:kern w:val="0"/>
          <w:sz w:val="20"/>
          <w:szCs w:val="20"/>
          <w14:ligatures w14:val="none"/>
        </w:rPr>
        <w:t>: Statewide Uniform Voter Registration Application</w:t>
      </w:r>
      <w:r w:rsidRPr="00E3744B">
        <w:rPr>
          <w:rFonts w:ascii="Times New Roman" w:eastAsia="Times New Roman" w:hAnsi="Times New Roman" w:cs="Times New Roman"/>
          <w:color w:val="333333"/>
          <w:kern w:val="0"/>
          <w:sz w:val="20"/>
          <w:szCs w:val="20"/>
          <w14:ligatures w14:val="none"/>
        </w:rPr>
        <w:br/>
        <w:t>PURPOSE AND EFFECT: The proposed changes are to conform the language in the Statewide Voter Registration Application to statutory changes in chapter 2022-73 and 2023-120 Laws of Florida, providing addition information to the applicant about collection through a third-party voter registration application. The proposed changes also update the language and formatting of the Statewide Voter Registration Application generally, and simultaneously complete technical updates to the supervisors of elections’ addresses and telephone numbers on the back of the form.</w:t>
      </w:r>
      <w:r w:rsidRPr="00E3744B">
        <w:rPr>
          <w:rFonts w:ascii="Times New Roman" w:eastAsia="Times New Roman" w:hAnsi="Times New Roman" w:cs="Times New Roman"/>
          <w:color w:val="333333"/>
          <w:kern w:val="0"/>
          <w:sz w:val="20"/>
          <w:szCs w:val="20"/>
          <w14:ligatures w14:val="none"/>
        </w:rPr>
        <w:br/>
        <w:t>SUBJECT AREA TO BE ADDRESSED: Statewide Uniform Voter Registration Application.</w:t>
      </w:r>
      <w:r w:rsidRPr="00E3744B">
        <w:rPr>
          <w:rFonts w:ascii="Times New Roman" w:eastAsia="Times New Roman" w:hAnsi="Times New Roman" w:cs="Times New Roman"/>
          <w:color w:val="333333"/>
          <w:kern w:val="0"/>
          <w:sz w:val="20"/>
          <w:szCs w:val="20"/>
          <w14:ligatures w14:val="none"/>
        </w:rPr>
        <w:br/>
        <w:t>RULEMAKING AUTHORITY: </w:t>
      </w:r>
      <w:hyperlink r:id="rId7" w:tgtFrame="cfr" w:history="1">
        <w:r w:rsidRPr="00E3744B">
          <w:rPr>
            <w:rFonts w:ascii="Times New Roman" w:eastAsia="Times New Roman" w:hAnsi="Times New Roman" w:cs="Times New Roman"/>
            <w:color w:val="2F3586"/>
            <w:kern w:val="0"/>
            <w:sz w:val="17"/>
            <w:szCs w:val="17"/>
            <w:u w:val="single"/>
            <w14:ligatures w14:val="none"/>
          </w:rPr>
          <w:t>20.10, 97.012(1), (2), 97.052(1)</w:t>
        </w:r>
      </w:hyperlink>
      <w:r w:rsidRPr="00E3744B">
        <w:rPr>
          <w:rFonts w:ascii="Times New Roman" w:eastAsia="Times New Roman" w:hAnsi="Times New Roman" w:cs="Times New Roman"/>
          <w:color w:val="333333"/>
          <w:kern w:val="0"/>
          <w:sz w:val="20"/>
          <w:szCs w:val="20"/>
          <w14:ligatures w14:val="none"/>
        </w:rPr>
        <w:br/>
        <w:t>LAW IMPLEMENTED: </w:t>
      </w:r>
      <w:hyperlink r:id="rId8" w:tgtFrame="cfr" w:history="1">
        <w:r w:rsidRPr="00E3744B">
          <w:rPr>
            <w:rFonts w:ascii="Times New Roman" w:eastAsia="Times New Roman" w:hAnsi="Times New Roman" w:cs="Times New Roman"/>
            <w:color w:val="2F3586"/>
            <w:kern w:val="0"/>
            <w:sz w:val="17"/>
            <w:szCs w:val="17"/>
            <w:u w:val="single"/>
            <w14:ligatures w14:val="none"/>
          </w:rPr>
          <w:t>97.051, 97.052, 97.0535, 97.1031, 98.077, 101.045(2)</w:t>
        </w:r>
      </w:hyperlink>
      <w:r w:rsidRPr="00E3744B">
        <w:rPr>
          <w:rFonts w:ascii="Times New Roman" w:eastAsia="Times New Roman" w:hAnsi="Times New Roman" w:cs="Times New Roman"/>
          <w:color w:val="333333"/>
          <w:kern w:val="0"/>
          <w:sz w:val="20"/>
          <w:szCs w:val="20"/>
          <w14:ligatures w14:val="none"/>
        </w:rPr>
        <w:br/>
        <w:t>IF REQUESTED IN WRITING AND NOT DEEMED UNNECESSARY BY THE AGENCY HEAD, A RULE DEVELOPMENT WORKSHOP WILL BE HELD AT THE DATE, TIME AND PLACE SHOWN BELOW:</w:t>
      </w:r>
      <w:r w:rsidRPr="00E3744B">
        <w:rPr>
          <w:rFonts w:ascii="Times New Roman" w:eastAsia="Times New Roman" w:hAnsi="Times New Roman" w:cs="Times New Roman"/>
          <w:color w:val="333333"/>
          <w:kern w:val="0"/>
          <w:sz w:val="20"/>
          <w:szCs w:val="20"/>
          <w14:ligatures w14:val="none"/>
        </w:rPr>
        <w:br/>
        <w:t>DATE AND TIME: October 11, 2023, at 11:00 am</w:t>
      </w:r>
      <w:r w:rsidRPr="00E3744B">
        <w:rPr>
          <w:rFonts w:ascii="Times New Roman" w:eastAsia="Times New Roman" w:hAnsi="Times New Roman" w:cs="Times New Roman"/>
          <w:color w:val="333333"/>
          <w:kern w:val="0"/>
          <w:sz w:val="20"/>
          <w:szCs w:val="20"/>
          <w14:ligatures w14:val="none"/>
        </w:rPr>
        <w:br/>
        <w:t xml:space="preserve">PLACE: Heritage Hall (Department of State Auditorium), R.A. Gray Building, 500 S. </w:t>
      </w:r>
      <w:proofErr w:type="spellStart"/>
      <w:r w:rsidRPr="00E3744B">
        <w:rPr>
          <w:rFonts w:ascii="Times New Roman" w:eastAsia="Times New Roman" w:hAnsi="Times New Roman" w:cs="Times New Roman"/>
          <w:color w:val="333333"/>
          <w:kern w:val="0"/>
          <w:sz w:val="20"/>
          <w:szCs w:val="20"/>
          <w14:ligatures w14:val="none"/>
        </w:rPr>
        <w:t>Bronough</w:t>
      </w:r>
      <w:proofErr w:type="spellEnd"/>
      <w:r w:rsidRPr="00E3744B">
        <w:rPr>
          <w:rFonts w:ascii="Times New Roman" w:eastAsia="Times New Roman" w:hAnsi="Times New Roman" w:cs="Times New Roman"/>
          <w:color w:val="333333"/>
          <w:kern w:val="0"/>
          <w:sz w:val="20"/>
          <w:szCs w:val="20"/>
          <w14:ligatures w14:val="none"/>
        </w:rPr>
        <w:t xml:space="preserve"> St., Tallahassee, FL 32399.</w:t>
      </w:r>
      <w:r w:rsidRPr="00E3744B">
        <w:rPr>
          <w:rFonts w:ascii="Times New Roman" w:eastAsia="Times New Roman" w:hAnsi="Times New Roman" w:cs="Times New Roman"/>
          <w:color w:val="333333"/>
          <w:kern w:val="0"/>
          <w:sz w:val="20"/>
          <w:szCs w:val="20"/>
          <w14:ligatures w14:val="none"/>
        </w:rPr>
        <w:br/>
        <w:t>Call-in also available at: 1(888)585-9008; Conference Room # 201-297-717.</w:t>
      </w:r>
      <w:r w:rsidRPr="00E3744B">
        <w:rPr>
          <w:rFonts w:ascii="Times New Roman" w:eastAsia="Times New Roman" w:hAnsi="Times New Roman" w:cs="Times New Roman"/>
          <w:color w:val="333333"/>
          <w:kern w:val="0"/>
          <w:sz w:val="20"/>
          <w:szCs w:val="20"/>
          <w14:ligatures w14:val="none"/>
        </w:rPr>
        <w:br/>
        <w:t>Pursuant to the provisions of the Americans with Disabilities Act, any person requiring special accommodations to participate in this workshop/meeting is asked to advise the agency at least 3 days before the workshop/meeting by contacting: Jenna McLanahan at (850)245-6513 or Jenna.McLanahan@dos.myflorida.com. If you are hearing or speech impaired, please contact the agency using the Florida Relay Service, 1(800)955-8771 (TDD) or 1(800)955-8770 (Voice).</w:t>
      </w:r>
      <w:r w:rsidRPr="00E3744B">
        <w:rPr>
          <w:rFonts w:ascii="Times New Roman" w:eastAsia="Times New Roman" w:hAnsi="Times New Roman" w:cs="Times New Roman"/>
          <w:color w:val="333333"/>
          <w:kern w:val="0"/>
          <w:sz w:val="20"/>
          <w:szCs w:val="20"/>
          <w14:ligatures w14:val="none"/>
        </w:rPr>
        <w:br/>
        <w:t xml:space="preserve">THE PERSON TO BE CONTACTED REGARDING THE PROPOSED RULE DEVELOPMENT AND A COPY OF THE PRELIMINARY DRAFT, IF AVAILABLE, IS: Genevieve </w:t>
      </w:r>
      <w:proofErr w:type="spellStart"/>
      <w:r w:rsidRPr="00E3744B">
        <w:rPr>
          <w:rFonts w:ascii="Times New Roman" w:eastAsia="Times New Roman" w:hAnsi="Times New Roman" w:cs="Times New Roman"/>
          <w:color w:val="333333"/>
          <w:kern w:val="0"/>
          <w:sz w:val="20"/>
          <w:szCs w:val="20"/>
          <w14:ligatures w14:val="none"/>
        </w:rPr>
        <w:t>McNalis</w:t>
      </w:r>
      <w:proofErr w:type="spellEnd"/>
      <w:r w:rsidRPr="00E3744B">
        <w:rPr>
          <w:rFonts w:ascii="Times New Roman" w:eastAsia="Times New Roman" w:hAnsi="Times New Roman" w:cs="Times New Roman"/>
          <w:color w:val="333333"/>
          <w:kern w:val="0"/>
          <w:sz w:val="20"/>
          <w:szCs w:val="20"/>
          <w14:ligatures w14:val="none"/>
        </w:rPr>
        <w:t xml:space="preserve"> at (850) 245-6536 or Genevieve.McNalis@dos.myflorida.com.</w:t>
      </w:r>
      <w:r w:rsidRPr="00E3744B">
        <w:rPr>
          <w:rFonts w:ascii="Times New Roman" w:eastAsia="Times New Roman" w:hAnsi="Times New Roman" w:cs="Times New Roman"/>
          <w:color w:val="333333"/>
          <w:kern w:val="0"/>
          <w:sz w:val="20"/>
          <w:szCs w:val="20"/>
          <w14:ligatures w14:val="none"/>
        </w:rPr>
        <w:br/>
      </w:r>
      <w:r w:rsidRPr="00E3744B">
        <w:rPr>
          <w:rFonts w:ascii="Times New Roman" w:eastAsia="Times New Roman" w:hAnsi="Times New Roman" w:cs="Times New Roman"/>
          <w:color w:val="333333"/>
          <w:kern w:val="0"/>
          <w:sz w:val="20"/>
          <w:szCs w:val="20"/>
          <w14:ligatures w14:val="none"/>
        </w:rPr>
        <w:br/>
      </w:r>
    </w:p>
    <w:p w14:paraId="4C1EA10F" w14:textId="77777777" w:rsidR="007469ED" w:rsidRDefault="007469ED"/>
    <w:sectPr w:rsidR="00746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B"/>
    <w:rsid w:val="000010A7"/>
    <w:rsid w:val="00710F65"/>
    <w:rsid w:val="007469ED"/>
    <w:rsid w:val="00E3744B"/>
    <w:rsid w:val="00EC0E2A"/>
    <w:rsid w:val="00F1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B33B"/>
  <w15:chartTrackingRefBased/>
  <w15:docId w15:val="{4FCF1D10-D40D-4DDE-A521-2260C4E6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88398">
      <w:bodyDiv w:val="1"/>
      <w:marLeft w:val="0"/>
      <w:marRight w:val="0"/>
      <w:marTop w:val="0"/>
      <w:marBottom w:val="0"/>
      <w:divBdr>
        <w:top w:val="none" w:sz="0" w:space="0" w:color="auto"/>
        <w:left w:val="none" w:sz="0" w:space="0" w:color="auto"/>
        <w:bottom w:val="none" w:sz="0" w:space="0" w:color="auto"/>
        <w:right w:val="none" w:sz="0" w:space="0" w:color="auto"/>
      </w:divBdr>
      <w:divsChild>
        <w:div w:id="555168943">
          <w:marLeft w:val="450"/>
          <w:marRight w:val="0"/>
          <w:marTop w:val="0"/>
          <w:marBottom w:val="0"/>
          <w:divBdr>
            <w:top w:val="none" w:sz="0" w:space="0" w:color="auto"/>
            <w:left w:val="none" w:sz="0" w:space="0" w:color="auto"/>
            <w:bottom w:val="none" w:sz="0" w:space="0" w:color="auto"/>
            <w:right w:val="none" w:sz="0" w:space="0" w:color="auto"/>
          </w:divBdr>
        </w:div>
        <w:div w:id="802692411">
          <w:marLeft w:val="450"/>
          <w:marRight w:val="0"/>
          <w:marTop w:val="0"/>
          <w:marBottom w:val="0"/>
          <w:divBdr>
            <w:top w:val="none" w:sz="0" w:space="0" w:color="auto"/>
            <w:left w:val="none" w:sz="0" w:space="0" w:color="auto"/>
            <w:bottom w:val="none" w:sz="0" w:space="0" w:color="auto"/>
            <w:right w:val="none" w:sz="0" w:space="0" w:color="auto"/>
          </w:divBdr>
        </w:div>
        <w:div w:id="200632271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cfr.asp?id=97.051,%2097.052,%2097.0535,%2097.1031,%2098.077,%20101.045(2)" TargetMode="External"/><Relationship Id="rId3" Type="http://schemas.openxmlformats.org/officeDocument/2006/relationships/webSettings" Target="webSettings.xml"/><Relationship Id="rId7" Type="http://schemas.openxmlformats.org/officeDocument/2006/relationships/hyperlink" Target="https://www.flrules.org/gateway/cfr.asp?id=20.10,%2097.012(1),%20(2),%2097.05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uleNo.asp?id=1S-2.040" TargetMode="External"/><Relationship Id="rId5" Type="http://schemas.openxmlformats.org/officeDocument/2006/relationships/hyperlink" Target="https://www.flrules.org/gateway/organization.asp?id=16" TargetMode="External"/><Relationship Id="rId10" Type="http://schemas.openxmlformats.org/officeDocument/2006/relationships/theme" Target="theme/theme1.xml"/><Relationship Id="rId4" Type="http://schemas.openxmlformats.org/officeDocument/2006/relationships/hyperlink" Target="https://www.flrules.org/gateway/department.asp?id=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Bogart, Joseph</dc:creator>
  <cp:keywords/>
  <dc:description/>
  <cp:lastModifiedBy>Van de Bogart, Joseph</cp:lastModifiedBy>
  <cp:revision>3</cp:revision>
  <dcterms:created xsi:type="dcterms:W3CDTF">2023-09-20T12:53:00Z</dcterms:created>
  <dcterms:modified xsi:type="dcterms:W3CDTF">2023-09-21T14:32:00Z</dcterms:modified>
</cp:coreProperties>
</file>